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80" w:lineRule="exact"/>
        <w:ind w:firstLine="639" w:firstLineChars="19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本人已仔细阅读《四川省国有资产投资管理有限责任公司市场化选聘副总经理公告》（以下简称“公告”）及相关材料，清楚并理解其内容。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在此我郑重承诺：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本人提供的报名表、身份证以及其他相关证明材料、个人信息均真实准确完整；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本人无公告中列明的不得报名情形；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本人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未签订与报名岗位相关的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协议，或若签订</w:t>
      </w:r>
      <w:r>
        <w:rPr>
          <w:rFonts w:hint="eastAsia" w:ascii="仿宋_GB2312" w:hAnsi="仿宋_GB2312" w:eastAsia="仿宋_GB2312" w:cs="仿宋_GB2312"/>
          <w:b/>
          <w:bCs/>
          <w:highlight w:val="none"/>
          <w:lang w:val="en-US" w:eastAsia="zh-CN"/>
        </w:rPr>
        <w:t>竞业限制</w:t>
      </w:r>
      <w:r>
        <w:rPr>
          <w:rFonts w:hint="eastAsia" w:ascii="仿宋_GB2312" w:hAnsi="仿宋_GB2312" w:cs="仿宋_GB2312"/>
          <w:b/>
          <w:bCs/>
          <w:highlight w:val="none"/>
          <w:lang w:val="en-US" w:eastAsia="zh-CN"/>
        </w:rPr>
        <w:t>协议，由本人自行承担违约责任；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本人若被确定为考察对象初步人选，自愿接受公司统一组织的体检，知悉体检标准参照《公务员录用体检通用标准（试行）》；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本人若被确定为考察人选，自愿接受考察；</w:t>
      </w:r>
    </w:p>
    <w:p>
      <w:pPr>
        <w:pStyle w:val="3"/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对违反以上承诺所造成的后果，本人自愿承担相应责任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8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承诺人签字：</w:t>
      </w:r>
    </w:p>
    <w:p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                                   年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26118"/>
    <w:multiLevelType w:val="singleLevel"/>
    <w:tmpl w:val="A7D261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2IzYjY3NDM5ZDVmYTRlYmIxYmFmMDk0MmY5ZTYifQ=="/>
  </w:docVars>
  <w:rsids>
    <w:rsidRoot w:val="00000000"/>
    <w:rsid w:val="361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2025-03-23T08:56:19Z</dcterms:created>
  <dc:creator>41879</dc:creator>
  <cp:lastModifiedBy>Mx</cp:lastModifiedBy>
  <dcterms:modified xsi:type="dcterms:W3CDTF">2025-03-23T08:56:25Z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3D2F95B8B211487897FD310C2BEA77B2_12</vt:lpwstr>
  </property>
</Properties>
</file>